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A85AA6" w14:textId="77777777" w:rsidR="00F35856" w:rsidRPr="00F35856" w:rsidRDefault="00F35856" w:rsidP="00F35856">
      <w:pPr>
        <w:rPr>
          <w:b/>
          <w:bCs/>
          <w:sz w:val="28"/>
          <w:szCs w:val="28"/>
        </w:rPr>
      </w:pPr>
      <w:r>
        <w:rPr>
          <w:b/>
          <w:bCs/>
          <w:sz w:val="28"/>
          <w:szCs w:val="28"/>
        </w:rPr>
        <w:t>IOM Supporting Documentation on Proposal for Additional Indicator for target 10.7</w:t>
      </w:r>
    </w:p>
    <w:p w14:paraId="4DAA89F7" w14:textId="77777777" w:rsidR="00F35856" w:rsidRDefault="00F35856" w:rsidP="00F35856"/>
    <w:p w14:paraId="227BA5A5" w14:textId="77777777" w:rsidR="00F35856" w:rsidRPr="00F35856" w:rsidRDefault="00F35856" w:rsidP="00F35856">
      <w:pPr>
        <w:rPr>
          <w:rFonts w:ascii="Calibri" w:eastAsia="DengXian" w:hAnsi="Calibri" w:cs="Calibri"/>
        </w:rPr>
      </w:pPr>
      <w:r w:rsidRPr="00F35856">
        <w:rPr>
          <w:rFonts w:ascii="Calibri" w:eastAsia="DengXian" w:hAnsi="Calibri" w:cs="Calibri"/>
          <w:lang w:val="en-GB" w:eastAsia="en-US"/>
        </w:rPr>
        <w:t xml:space="preserve">Please find below some initial information about our data collection efforts. As most national authorities do not collect data on missing migrants in a systematic </w:t>
      </w:r>
      <w:proofErr w:type="gramStart"/>
      <w:r w:rsidRPr="00F35856">
        <w:rPr>
          <w:rFonts w:ascii="Calibri" w:eastAsia="DengXian" w:hAnsi="Calibri" w:cs="Calibri"/>
          <w:lang w:val="en-GB" w:eastAsia="en-US"/>
        </w:rPr>
        <w:t>way</w:t>
      </w:r>
      <w:proofErr w:type="gramEnd"/>
      <w:r w:rsidRPr="00F35856">
        <w:rPr>
          <w:rFonts w:ascii="Calibri" w:eastAsia="DengXian" w:hAnsi="Calibri" w:cs="Calibri"/>
          <w:lang w:val="en-GB" w:eastAsia="en-US"/>
        </w:rPr>
        <w:t xml:space="preserve"> we have to draw on a range of different data sources. Since 2014, IOM has been collecting data from around the world </w:t>
      </w:r>
      <w:proofErr w:type="gramStart"/>
      <w:r w:rsidRPr="00F35856">
        <w:rPr>
          <w:rFonts w:ascii="Calibri" w:eastAsia="DengXian" w:hAnsi="Calibri" w:cs="Calibri"/>
          <w:lang w:val="en-GB" w:eastAsia="en-US"/>
        </w:rPr>
        <w:t>on a daily basis</w:t>
      </w:r>
      <w:proofErr w:type="gramEnd"/>
      <w:r w:rsidRPr="00F35856">
        <w:rPr>
          <w:rFonts w:ascii="Calibri" w:eastAsia="DengXian" w:hAnsi="Calibri" w:cs="Calibri"/>
          <w:lang w:val="en-GB" w:eastAsia="en-US"/>
        </w:rPr>
        <w:t>. The Missing Migrants database is available online. Please find below more information about our data collection efforts.</w:t>
      </w:r>
    </w:p>
    <w:p w14:paraId="7C8E6768" w14:textId="77777777" w:rsidR="00F35856" w:rsidRPr="00F35856" w:rsidRDefault="00F35856" w:rsidP="00F35856">
      <w:pPr>
        <w:rPr>
          <w:rFonts w:ascii="Calibri" w:eastAsia="DengXian" w:hAnsi="Calibri" w:cs="Calibri"/>
        </w:rPr>
      </w:pPr>
      <w:r w:rsidRPr="00F35856">
        <w:rPr>
          <w:rFonts w:ascii="Calibri" w:eastAsia="DengXian" w:hAnsi="Calibri" w:cs="Calibri"/>
          <w:lang w:val="en-GB" w:eastAsia="en-US"/>
        </w:rPr>
        <w:t> </w:t>
      </w:r>
    </w:p>
    <w:p w14:paraId="7E21F105" w14:textId="77777777" w:rsidR="00F35856" w:rsidRPr="00F35856" w:rsidRDefault="00F35856" w:rsidP="00F35856">
      <w:pPr>
        <w:rPr>
          <w:rFonts w:ascii="Calibri" w:eastAsia="DengXian" w:hAnsi="Calibri" w:cs="Calibri"/>
        </w:rPr>
      </w:pPr>
      <w:r w:rsidRPr="00F35856">
        <w:rPr>
          <w:rFonts w:ascii="Calibri" w:eastAsia="DengXian" w:hAnsi="Calibri" w:cs="Calibri"/>
          <w:lang w:val="en-GB" w:eastAsia="en-US"/>
        </w:rPr>
        <w:t> </w:t>
      </w:r>
    </w:p>
    <w:p w14:paraId="772850E9" w14:textId="77777777" w:rsidR="00F35856" w:rsidRPr="00F35856" w:rsidRDefault="00F35856" w:rsidP="00F35856">
      <w:pPr>
        <w:rPr>
          <w:rFonts w:ascii="Calibri" w:eastAsia="DengXian" w:hAnsi="Calibri" w:cs="Calibri"/>
        </w:rPr>
      </w:pPr>
      <w:r w:rsidRPr="00F35856">
        <w:rPr>
          <w:rFonts w:ascii="Calibri" w:eastAsia="DengXian" w:hAnsi="Calibri" w:cs="Calibri"/>
          <w:lang w:val="en-GB" w:eastAsia="en-US"/>
        </w:rPr>
        <w:t xml:space="preserve">IOM’s </w:t>
      </w:r>
      <w:r w:rsidRPr="00F35856">
        <w:rPr>
          <w:rFonts w:ascii="Calibri" w:eastAsia="DengXian" w:hAnsi="Calibri" w:cs="Calibri"/>
          <w:u w:val="single"/>
          <w:lang w:val="en-GB" w:eastAsia="en-US"/>
        </w:rPr>
        <w:t>Missing Migrants Project</w:t>
      </w:r>
      <w:r w:rsidRPr="00F35856">
        <w:rPr>
          <w:rFonts w:ascii="Calibri" w:eastAsia="DengXian" w:hAnsi="Calibri" w:cs="Calibri"/>
          <w:lang w:val="en-GB" w:eastAsia="en-US"/>
        </w:rPr>
        <w:t xml:space="preserve"> is currently the only open-source database collecting information on deaths and disappearances during migration worldwide. While the project has recorded more than 30,000 fatalities (and presumed fatalities) since its inception in 2014, the data coverage on this issue is highly incompl</w:t>
      </w:r>
      <w:bookmarkStart w:id="0" w:name="_GoBack"/>
      <w:bookmarkEnd w:id="0"/>
      <w:r w:rsidRPr="00F35856">
        <w:rPr>
          <w:rFonts w:ascii="Calibri" w:eastAsia="DengXian" w:hAnsi="Calibri" w:cs="Calibri"/>
          <w:lang w:val="en-GB" w:eastAsia="en-US"/>
        </w:rPr>
        <w:t xml:space="preserve">ete. The nature of irregular migration means that many migrant deaths occur in remote regions of the world and are never recorded; </w:t>
      </w:r>
      <w:proofErr w:type="gramStart"/>
      <w:r w:rsidRPr="00F35856">
        <w:rPr>
          <w:rFonts w:ascii="Calibri" w:eastAsia="DengXian" w:hAnsi="Calibri" w:cs="Calibri"/>
          <w:lang w:val="en-GB" w:eastAsia="en-US"/>
        </w:rPr>
        <w:t>similarly</w:t>
      </w:r>
      <w:proofErr w:type="gramEnd"/>
      <w:r w:rsidRPr="00F35856">
        <w:rPr>
          <w:rFonts w:ascii="Calibri" w:eastAsia="DengXian" w:hAnsi="Calibri" w:cs="Calibri"/>
          <w:lang w:val="en-GB" w:eastAsia="en-US"/>
        </w:rPr>
        <w:t xml:space="preserve"> deaths on routes which cross bodies of water (e.g. the Mediterranean, Rio Grande) make it difficult to know if lives have been lost without a trace. Even when bodies are found, very few authorities disaggregate/centralize mortality statistics based on migratory status. </w:t>
      </w:r>
      <w:proofErr w:type="gramStart"/>
      <w:r w:rsidRPr="00F35856">
        <w:rPr>
          <w:rFonts w:ascii="Calibri" w:eastAsia="DengXian" w:hAnsi="Calibri" w:cs="Calibri"/>
          <w:lang w:val="en-GB" w:eastAsia="en-US"/>
        </w:rPr>
        <w:t>As a consequence</w:t>
      </w:r>
      <w:proofErr w:type="gramEnd"/>
      <w:r w:rsidRPr="00F35856">
        <w:rPr>
          <w:rFonts w:ascii="Calibri" w:eastAsia="DengXian" w:hAnsi="Calibri" w:cs="Calibri"/>
          <w:lang w:val="en-GB" w:eastAsia="en-US"/>
        </w:rPr>
        <w:t xml:space="preserve">, MMP data are best understood as a minimum estimate of the true number of global migrant fatalities. You can read about the methodology used by the project in the short paper in Migration Policy Practice </w:t>
      </w:r>
      <w:hyperlink r:id="rId7" w:history="1">
        <w:r w:rsidRPr="00F35856">
          <w:rPr>
            <w:rFonts w:ascii="Calibri" w:eastAsia="DengXian" w:hAnsi="Calibri" w:cs="Calibri"/>
            <w:color w:val="0563C1"/>
            <w:u w:val="single"/>
            <w:lang w:val="en-GB" w:eastAsia="en-US"/>
          </w:rPr>
          <w:t>here</w:t>
        </w:r>
      </w:hyperlink>
      <w:r w:rsidRPr="00F35856">
        <w:rPr>
          <w:rFonts w:ascii="Calibri" w:eastAsia="DengXian" w:hAnsi="Calibri" w:cs="Calibri"/>
          <w:lang w:val="en-GB" w:eastAsia="en-US"/>
        </w:rPr>
        <w:t>, from p. 4-8.</w:t>
      </w:r>
    </w:p>
    <w:p w14:paraId="60B503D6" w14:textId="77777777" w:rsidR="00F35856" w:rsidRPr="00F35856" w:rsidRDefault="00F35856" w:rsidP="00F35856">
      <w:pPr>
        <w:rPr>
          <w:rFonts w:ascii="Calibri" w:eastAsia="DengXian" w:hAnsi="Calibri" w:cs="Calibri"/>
        </w:rPr>
      </w:pPr>
      <w:r w:rsidRPr="00F35856">
        <w:rPr>
          <w:rFonts w:ascii="Calibri" w:eastAsia="DengXian" w:hAnsi="Calibri" w:cs="Calibri"/>
          <w:lang w:val="en-GB" w:eastAsia="en-US"/>
        </w:rPr>
        <w:t> </w:t>
      </w:r>
    </w:p>
    <w:p w14:paraId="1B611910" w14:textId="77777777" w:rsidR="00F35856" w:rsidRPr="00F35856" w:rsidRDefault="00F35856" w:rsidP="00F35856">
      <w:pPr>
        <w:rPr>
          <w:rFonts w:ascii="Calibri" w:eastAsia="DengXian" w:hAnsi="Calibri" w:cs="Calibri"/>
        </w:rPr>
      </w:pPr>
      <w:r w:rsidRPr="00F35856">
        <w:rPr>
          <w:rFonts w:ascii="Calibri" w:eastAsia="DengXian" w:hAnsi="Calibri" w:cs="Calibri"/>
          <w:lang w:val="en-GB" w:eastAsia="en-US"/>
        </w:rPr>
        <w:t>In the coming months we plan to expand the Missing Migrants Project to include regional data monitors in each of IOM’s regional offices, and to develop a machine learning tool to scrape online social and news media reports on migrant deaths and disappearances. The first approach is being piloted in the MENA and WCA regions, where we are identifying focal points in each country office and mapping out relevant actors across these regions in order to establish stronger data reporting mechanisms.</w:t>
      </w:r>
    </w:p>
    <w:p w14:paraId="770B3900" w14:textId="77777777" w:rsidR="00F35856" w:rsidRPr="00F35856" w:rsidRDefault="00F35856" w:rsidP="00F35856">
      <w:pPr>
        <w:rPr>
          <w:rFonts w:ascii="Calibri" w:eastAsia="DengXian" w:hAnsi="Calibri" w:cs="Calibri"/>
        </w:rPr>
      </w:pPr>
      <w:r w:rsidRPr="00F35856">
        <w:rPr>
          <w:rFonts w:ascii="Calibri" w:eastAsia="DengXian" w:hAnsi="Calibri" w:cs="Calibri"/>
          <w:lang w:val="en-GB" w:eastAsia="en-US"/>
        </w:rPr>
        <w:t> </w:t>
      </w:r>
    </w:p>
    <w:p w14:paraId="0496AC11" w14:textId="77777777" w:rsidR="00F35856" w:rsidRPr="00F35856" w:rsidRDefault="00F35856" w:rsidP="00F35856">
      <w:pPr>
        <w:rPr>
          <w:rFonts w:ascii="Calibri" w:eastAsia="DengXian" w:hAnsi="Calibri" w:cs="Calibri"/>
        </w:rPr>
      </w:pPr>
      <w:r w:rsidRPr="00F35856">
        <w:rPr>
          <w:rFonts w:ascii="Calibri" w:eastAsia="DengXian" w:hAnsi="Calibri" w:cs="Calibri"/>
          <w:lang w:val="en-GB" w:eastAsia="en-US"/>
        </w:rPr>
        <w:t xml:space="preserve">With that said, there is always more that could be done to improve </w:t>
      </w:r>
      <w:proofErr w:type="gramStart"/>
      <w:r w:rsidRPr="00F35856">
        <w:rPr>
          <w:rFonts w:ascii="Calibri" w:eastAsia="DengXian" w:hAnsi="Calibri" w:cs="Calibri"/>
          <w:lang w:val="en-GB" w:eastAsia="en-US"/>
        </w:rPr>
        <w:t>coverage, and</w:t>
      </w:r>
      <w:proofErr w:type="gramEnd"/>
      <w:r w:rsidRPr="00F35856">
        <w:rPr>
          <w:rFonts w:ascii="Calibri" w:eastAsia="DengXian" w:hAnsi="Calibri" w:cs="Calibri"/>
          <w:lang w:val="en-GB" w:eastAsia="en-US"/>
        </w:rPr>
        <w:t xml:space="preserve"> including deaths at international borders as an SDG indicator would help encourage improvement in collecting such data. Acknowledging the importance of this as a metric for ‘safe migration’ would be particularly useful in encouraging states – who generally collect </w:t>
      </w:r>
      <w:proofErr w:type="gramStart"/>
      <w:r w:rsidRPr="00F35856">
        <w:rPr>
          <w:rFonts w:ascii="Calibri" w:eastAsia="DengXian" w:hAnsi="Calibri" w:cs="Calibri"/>
          <w:lang w:val="en-GB" w:eastAsia="en-US"/>
        </w:rPr>
        <w:t>fairly robust</w:t>
      </w:r>
      <w:proofErr w:type="gramEnd"/>
      <w:r w:rsidRPr="00F35856">
        <w:rPr>
          <w:rFonts w:ascii="Calibri" w:eastAsia="DengXian" w:hAnsi="Calibri" w:cs="Calibri"/>
          <w:lang w:val="en-GB" w:eastAsia="en-US"/>
        </w:rPr>
        <w:t xml:space="preserve"> mortality statistics – to disaggregate mortality data by migration status.</w:t>
      </w:r>
    </w:p>
    <w:p w14:paraId="2353AD6B" w14:textId="77777777" w:rsidR="00B37061" w:rsidRDefault="00F35856" w:rsidP="00F35856"/>
    <w:sectPr w:rsidR="00B370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856"/>
    <w:rsid w:val="00367C13"/>
    <w:rsid w:val="00553666"/>
    <w:rsid w:val="00A97665"/>
    <w:rsid w:val="00F358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872D8"/>
  <w15:chartTrackingRefBased/>
  <w15:docId w15:val="{1F6FA004-E990-4337-A14A-AB2192E1F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18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publications.iom.int/system/files/pdf/migration_policy_practice_journal_30.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1" ma:contentTypeDescription="Create a new document." ma:contentTypeScope="" ma:versionID="34733ebf3f6d5a451a4fe4412dc68852">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96b5096485f437f3b0bbe4746031941e"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217BCC-9A80-4168-BE44-F7E97193E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75884F-2114-4FDC-BBBE-1E3B08546A0D}">
  <ds:schemaRefs>
    <ds:schemaRef ds:uri="http://schemas.microsoft.com/sharepoint/v3/contenttype/forms"/>
  </ds:schemaRefs>
</ds:datastoreItem>
</file>

<file path=customXml/itemProps3.xml><?xml version="1.0" encoding="utf-8"?>
<ds:datastoreItem xmlns:ds="http://schemas.openxmlformats.org/officeDocument/2006/customXml" ds:itemID="{B657BF11-B9DF-4D2C-B779-67DC2E806F2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f2d2d782-0088-4826-96df-71eba56e6d2e"/>
    <ds:schemaRef ds:uri="d114b01d-ae01-4749-b845-9d88e7ef5c0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Rae</dc:creator>
  <cp:keywords/>
  <dc:description/>
  <cp:lastModifiedBy>Benjamin Rae</cp:lastModifiedBy>
  <cp:revision>1</cp:revision>
  <dcterms:created xsi:type="dcterms:W3CDTF">2019-10-14T19:00:00Z</dcterms:created>
  <dcterms:modified xsi:type="dcterms:W3CDTF">2019-10-14T19:02:00Z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